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0D19" w:rsidRDefault="007F2E93">
      <w:pPr>
        <w:pStyle w:val="Text"/>
        <w:jc w:val="center"/>
        <w:outlineLvl w:val="0"/>
        <w:rPr>
          <w:rFonts w:ascii="Franklin Gothic Book" w:eastAsia="Franklin Gothic Book" w:hAnsi="Franklin Gothic Book" w:cs="Franklin Gothic Book"/>
          <w:b/>
          <w:bCs/>
          <w:color w:val="E70A94"/>
          <w:sz w:val="44"/>
          <w:szCs w:val="44"/>
          <w:u w:color="E70A94"/>
        </w:rPr>
      </w:pPr>
      <w:r>
        <w:rPr>
          <w:rFonts w:ascii="Franklin Gothic Book" w:eastAsia="Franklin Gothic Book" w:hAnsi="Franklin Gothic Book" w:cs="Franklin Gothic Book"/>
          <w:b/>
          <w:bCs/>
          <w:color w:val="E70A94"/>
          <w:sz w:val="44"/>
          <w:szCs w:val="44"/>
          <w:u w:color="E70A94"/>
        </w:rPr>
        <w:t xml:space="preserve">BEST PRACTICE </w:t>
      </w:r>
      <w:r w:rsidRPr="00CA7827">
        <w:rPr>
          <w:rFonts w:ascii="Franklin Gothic Book" w:eastAsia="Franklin Gothic Book" w:hAnsi="Franklin Gothic Book" w:cs="Franklin Gothic Book"/>
          <w:b/>
          <w:bCs/>
          <w:color w:val="E70A94"/>
          <w:sz w:val="44"/>
          <w:szCs w:val="44"/>
          <w:u w:color="E70A94"/>
          <w:lang w:val="de-DE"/>
        </w:rPr>
        <w:t>LEITFADEN</w:t>
      </w:r>
    </w:p>
    <w:p w:rsidR="00660D19" w:rsidRDefault="007F2E93">
      <w:pPr>
        <w:pStyle w:val="Text"/>
        <w:jc w:val="center"/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</w:rPr>
      </w:pPr>
      <w:r w:rsidRPr="00CA7827"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de-DE"/>
        </w:rPr>
        <w:t xml:space="preserve">Benutze diese Tabelle um deinen eigenen “Best Practice” Leitfaden zu gestalten.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>Reflektiere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>hier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>auch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 xml:space="preserve"> die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>Gruppendiskussionen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color w:val="808080"/>
          <w:sz w:val="32"/>
          <w:szCs w:val="32"/>
          <w:u w:color="808080"/>
          <w:lang w:val="en-US"/>
        </w:rPr>
        <w:t xml:space="preserve">. </w:t>
      </w:r>
    </w:p>
    <w:tbl>
      <w:tblPr>
        <w:tblStyle w:val="TableNormal"/>
        <w:tblW w:w="9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65"/>
        <w:gridCol w:w="4865"/>
      </w:tblGrid>
      <w:tr w:rsidR="00660D19" w:rsidRPr="00DB3F57">
        <w:trPr>
          <w:trHeight w:val="5441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  <w:lang w:val="de-DE"/>
              </w:rPr>
              <w:t xml:space="preserve">ErzählerIn </w:t>
            </w:r>
          </w:p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  <w:t>Wer hat die Geschichten erzählt und wie wurden Sie geteilt?</w:t>
            </w:r>
          </w:p>
          <w:p w:rsidR="00660D19" w:rsidRDefault="007F2E93">
            <w:pPr>
              <w:pStyle w:val="Text"/>
              <w:jc w:val="center"/>
            </w:pPr>
            <w:r w:rsidRPr="00CA7827"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  <w:t xml:space="preserve">Wie dürfen wir sie nutzen und welches Einverständnis haben wir?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D19" w:rsidRPr="00CA7827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  <w:lang w:val="de-DE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  <w:lang w:val="de-DE"/>
              </w:rPr>
              <w:t>Authenzität</w:t>
            </w:r>
          </w:p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  <w:t>Wie kann man die individuellen Geschichten und Ideen bewahren, wenn wir die Geschichten als Sammlung präsentieren?</w:t>
            </w: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Default="00660D19">
            <w:pPr>
              <w:pStyle w:val="Text"/>
            </w:pPr>
          </w:p>
        </w:tc>
      </w:tr>
      <w:tr w:rsidR="00660D19" w:rsidRPr="00DB3F57">
        <w:trPr>
          <w:trHeight w:val="5781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D19" w:rsidRPr="00CA7827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  <w:lang w:val="de-DE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  <w:lang w:val="de-DE"/>
              </w:rPr>
              <w:t>Zweck</w:t>
            </w:r>
          </w:p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  <w:t>Warum sammeln wir die Geschichten und wie wollen wir sie nutzen?</w:t>
            </w: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Pr="00CA7827" w:rsidRDefault="00660D19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</w:pPr>
          </w:p>
          <w:p w:rsidR="00660D19" w:rsidRDefault="00660D19">
            <w:pPr>
              <w:pStyle w:val="Text"/>
              <w:jc w:val="center"/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b/>
                <w:bCs/>
                <w:color w:val="808080"/>
                <w:sz w:val="32"/>
                <w:szCs w:val="32"/>
                <w:u w:val="single" w:color="808080"/>
                <w:lang w:val="de-DE"/>
              </w:rPr>
              <w:t>Teilen</w:t>
            </w:r>
          </w:p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  <w:t>Wie wollen wir die Geschichten teilen?</w:t>
            </w:r>
          </w:p>
          <w:p w:rsidR="00660D19" w:rsidRDefault="007F2E93">
            <w:pPr>
              <w:pStyle w:val="Text"/>
              <w:jc w:val="center"/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</w:rPr>
            </w:pPr>
            <w:r w:rsidRPr="00CA7827">
              <w:rPr>
                <w:rFonts w:ascii="Franklin Gothic Book" w:eastAsia="Franklin Gothic Book" w:hAnsi="Franklin Gothic Book" w:cs="Franklin Gothic Book"/>
                <w:color w:val="808080"/>
                <w:sz w:val="32"/>
                <w:szCs w:val="32"/>
                <w:u w:color="808080"/>
                <w:lang w:val="de-DE"/>
              </w:rPr>
              <w:t>Welche Auswirkungen hat dies auf die ursprünglichen ErzählerInen?</w:t>
            </w:r>
          </w:p>
          <w:p w:rsidR="00660D19" w:rsidRDefault="00660D19">
            <w:pPr>
              <w:pStyle w:val="Text"/>
              <w:jc w:val="center"/>
            </w:pPr>
          </w:p>
        </w:tc>
      </w:tr>
    </w:tbl>
    <w:p w:rsidR="00660D19" w:rsidRDefault="00660D19">
      <w:pPr>
        <w:pStyle w:val="Text"/>
      </w:pPr>
      <w:bookmarkStart w:id="0" w:name="_GoBack"/>
      <w:bookmarkEnd w:id="0"/>
    </w:p>
    <w:sectPr w:rsidR="00660D19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40" w:rsidRDefault="002E1740">
      <w:r>
        <w:separator/>
      </w:r>
    </w:p>
  </w:endnote>
  <w:endnote w:type="continuationSeparator" w:id="0">
    <w:p w:rsidR="002E1740" w:rsidRDefault="002E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9" w:rsidRDefault="00DB3F57">
    <w:pPr>
      <w:pStyle w:val="Kopf-undFuzeilen"/>
    </w:pPr>
    <w:r w:rsidRPr="00DB3F57">
      <w:drawing>
        <wp:anchor distT="0" distB="0" distL="0" distR="0" simplePos="0" relativeHeight="251660288" behindDoc="1" locked="0" layoutInCell="1" allowOverlap="1" wp14:anchorId="470DEF50" wp14:editId="7CA2AA93">
          <wp:simplePos x="0" y="0"/>
          <wp:positionH relativeFrom="column">
            <wp:posOffset>3520440</wp:posOffset>
          </wp:positionH>
          <wp:positionV relativeFrom="page">
            <wp:posOffset>9947910</wp:posOffset>
          </wp:positionV>
          <wp:extent cx="2400300" cy="685166"/>
          <wp:effectExtent l="0" t="0" r="0" b="0"/>
          <wp:wrapNone/>
          <wp:docPr id="1073741825" name="officeArt object" descr="Macintosh HD:Users:hayleytrowbridge:Documents:PVM:OurVoices: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hayleytrowbridge:Documents:PVM:OurVoices:eu_flag_co_funded_pos_[rgb]_right.jpg" descr="Macintosh HD:Users:hayleytrowbridge:Documents:PVM:OurVoices:eu_flag_co_funded_pos_[rgb]_righ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85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B3F57">
      <w:drawing>
        <wp:anchor distT="0" distB="0" distL="0" distR="0" simplePos="0" relativeHeight="251659264" behindDoc="1" locked="0" layoutInCell="1" allowOverlap="1" wp14:anchorId="5EFC8EF6" wp14:editId="1A0566AF">
          <wp:simplePos x="0" y="0"/>
          <wp:positionH relativeFrom="column">
            <wp:posOffset>469900</wp:posOffset>
          </wp:positionH>
          <wp:positionV relativeFrom="page">
            <wp:align>bottom</wp:align>
          </wp:positionV>
          <wp:extent cx="1876425" cy="711835"/>
          <wp:effectExtent l="0" t="0" r="9525" b="0"/>
          <wp:wrapNone/>
          <wp:docPr id="1073741826" name="officeArt object" descr="../Documents/PeoplesVoiceMedia/OurVoices/OurVoices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../Documents/PeoplesVoiceMedia/OurVoices/OurVoicesLogo.png" descr="../Documents/PeoplesVoiceMedia/OurVoices/OurVoices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11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40" w:rsidRDefault="002E1740">
      <w:r>
        <w:separator/>
      </w:r>
    </w:p>
  </w:footnote>
  <w:footnote w:type="continuationSeparator" w:id="0">
    <w:p w:rsidR="002E1740" w:rsidRDefault="002E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9" w:rsidRDefault="00660D19">
    <w:pPr>
      <w:pStyle w:val="Kopf-undFuzeilen"/>
    </w:pPr>
  </w:p>
  <w:p w:rsidR="00660D19" w:rsidRDefault="00660D19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19"/>
    <w:rsid w:val="002E1740"/>
    <w:rsid w:val="00660D19"/>
    <w:rsid w:val="007F2E93"/>
    <w:rsid w:val="00CA7827"/>
    <w:rsid w:val="00D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9387"/>
  <w15:docId w15:val="{60CCAA2C-F514-475B-93CF-074321A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styleId="Kopfzeile">
    <w:name w:val="header"/>
    <w:basedOn w:val="Standard"/>
    <w:link w:val="KopfzeileZchn"/>
    <w:uiPriority w:val="99"/>
    <w:unhideWhenUsed/>
    <w:rsid w:val="00DB3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F5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DB3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F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Barthel</cp:lastModifiedBy>
  <cp:revision>3</cp:revision>
  <dcterms:created xsi:type="dcterms:W3CDTF">2018-08-26T10:07:00Z</dcterms:created>
  <dcterms:modified xsi:type="dcterms:W3CDTF">2018-08-31T11:56:00Z</dcterms:modified>
</cp:coreProperties>
</file>