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2B1DEC24" w:rsidR="00724D61" w:rsidRPr="00B64BC2" w:rsidRDefault="006C46FB" w:rsidP="00B64BC2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it-IT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1BFF72F0">
            <wp:simplePos x="0" y="0"/>
            <wp:positionH relativeFrom="column">
              <wp:posOffset>-901065</wp:posOffset>
            </wp:positionH>
            <wp:positionV relativeFrom="page">
              <wp:posOffset>-54973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C2" w:rsidRPr="00B64BC2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ANALISI DEL DISCORSO</w:t>
      </w:r>
      <w:r w:rsidR="00A3250D" w:rsidRPr="00B64BC2">
        <w:rPr>
          <w:rFonts w:ascii="Franklin Gothic Book" w:hAnsi="Franklin Gothic Book"/>
          <w:b/>
          <w:color w:val="E70A94"/>
          <w:sz w:val="44"/>
          <w:szCs w:val="44"/>
          <w:lang w:val="it-IT"/>
        </w:rPr>
        <w:t xml:space="preserve">: </w:t>
      </w:r>
      <w:r w:rsidR="00B64BC2" w:rsidRPr="00B64BC2">
        <w:rPr>
          <w:rFonts w:ascii="Franklin Gothic Book" w:hAnsi="Franklin Gothic Book"/>
          <w:b/>
          <w:color w:val="E70A94"/>
          <w:sz w:val="44"/>
          <w:szCs w:val="44"/>
          <w:lang w:val="it-IT"/>
        </w:rPr>
        <w:t>CONCLUSIONI PRINCIPALI</w:t>
      </w:r>
    </w:p>
    <w:p w14:paraId="24AE4C17" w14:textId="77777777" w:rsidR="00115F7D" w:rsidRPr="00B64BC2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</w:p>
    <w:p w14:paraId="35F8E7A9" w14:textId="28DC1C48" w:rsidR="00B64BC2" w:rsidRPr="00B64BC2" w:rsidRDefault="00B64BC2" w:rsidP="00F821E0">
      <w:pPr>
        <w:jc w:val="center"/>
        <w:rPr>
          <w:rFonts w:ascii="Franklin Gothic Book" w:hAnsi="Franklin Gothic Book"/>
          <w:b/>
          <w:color w:val="808080" w:themeColor="background1" w:themeShade="80"/>
          <w:lang w:val="it-IT"/>
        </w:rPr>
      </w:pPr>
      <w:r w:rsidRPr="00B64BC2">
        <w:rPr>
          <w:rFonts w:ascii="Franklin Gothic Book" w:hAnsi="Franklin Gothic Book"/>
          <w:b/>
          <w:color w:val="808080" w:themeColor="background1" w:themeShade="80"/>
          <w:lang w:val="it-IT"/>
        </w:rPr>
        <w:t>Tenendo a mente ciascuna delle analisi del discorso condotte per le storie individuali, utilizza le sezioni in basso per produrre una sintesi trasversale delle principali informazioni ricavate.</w:t>
      </w:r>
    </w:p>
    <w:p w14:paraId="6717F3F4" w14:textId="77777777" w:rsidR="00F821E0" w:rsidRDefault="00F821E0" w:rsidP="00F821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32"/>
        <w:gridCol w:w="7298"/>
      </w:tblGrid>
      <w:tr w:rsidR="00F821E0" w14:paraId="255B31B6" w14:textId="77777777" w:rsidTr="00F54D2A">
        <w:tc>
          <w:tcPr>
            <w:tcW w:w="2432" w:type="dxa"/>
          </w:tcPr>
          <w:p w14:paraId="17308D13" w14:textId="6C263614" w:rsidR="00F821E0" w:rsidRPr="00B64BC2" w:rsidRDefault="00B64BC2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  <w:r w:rsidRPr="00B64BC2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FREQUENZA DELLE PAROLE CHIAVE</w:t>
            </w:r>
          </w:p>
          <w:p w14:paraId="7FD1FF9F" w14:textId="77777777" w:rsidR="00F821E0" w:rsidRPr="00B64BC2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  <w:p w14:paraId="463C3E67" w14:textId="4D4A513D" w:rsidR="00F821E0" w:rsidRDefault="00B64BC2" w:rsidP="00B64BC2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B64BC2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Elenca le parole chiave emerse attraverso le diverse storie e la frequenza con cui si ripetono</w:t>
            </w:r>
          </w:p>
          <w:p w14:paraId="371B823A" w14:textId="77777777" w:rsidR="00B64BC2" w:rsidRPr="00B64BC2" w:rsidRDefault="00B64BC2" w:rsidP="00B64BC2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</w:p>
          <w:p w14:paraId="36486EA6" w14:textId="0C887617" w:rsidR="00F821E0" w:rsidRDefault="00F821E0" w:rsidP="00B64BC2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(</w:t>
            </w:r>
            <w:proofErr w:type="spellStart"/>
            <w:proofErr w:type="gramStart"/>
            <w:r w:rsidR="00B64BC2">
              <w:rPr>
                <w:rFonts w:ascii="Franklin Gothic Book" w:hAnsi="Franklin Gothic Book"/>
                <w:color w:val="808080" w:themeColor="background1" w:themeShade="80"/>
              </w:rPr>
              <w:t>es</w:t>
            </w:r>
            <w:proofErr w:type="spellEnd"/>
            <w:proofErr w:type="gramEnd"/>
            <w:r w:rsidR="00B64BC2">
              <w:rPr>
                <w:rFonts w:ascii="Franklin Gothic Book" w:hAnsi="Franklin Gothic Book"/>
                <w:color w:val="808080" w:themeColor="background1" w:themeShade="80"/>
              </w:rPr>
              <w:t>.</w:t>
            </w:r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B64BC2">
              <w:rPr>
                <w:rFonts w:ascii="Franklin Gothic Book" w:hAnsi="Franklin Gothic Book"/>
                <w:color w:val="808080" w:themeColor="background1" w:themeShade="80"/>
              </w:rPr>
              <w:t>Lavoro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 / 12)</w:t>
            </w:r>
          </w:p>
          <w:p w14:paraId="394F65F2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606BFEB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BFD6D64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14458F40" w14:textId="77777777" w:rsidR="00F821E0" w:rsidRP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2777433D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14:paraId="775A931D" w14:textId="77777777" w:rsidTr="00F54D2A">
        <w:tc>
          <w:tcPr>
            <w:tcW w:w="2432" w:type="dxa"/>
          </w:tcPr>
          <w:p w14:paraId="68CAAD14" w14:textId="76912B20" w:rsidR="00F821E0" w:rsidRPr="00013081" w:rsidRDefault="00B64BC2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  <w:r w:rsidRPr="00013081"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  <w:t>ARGOMENTI</w:t>
            </w:r>
          </w:p>
          <w:p w14:paraId="491F623C" w14:textId="77777777" w:rsidR="00F821E0" w:rsidRPr="00013081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  <w:p w14:paraId="3A305A92" w14:textId="02DF56F0" w:rsidR="00B64BC2" w:rsidRPr="00013081" w:rsidRDefault="00013081" w:rsidP="00F821E0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Riassumi gli argomenti delle storie e ogni possibile connessione tra loro</w:t>
            </w:r>
          </w:p>
          <w:p w14:paraId="1032E1FE" w14:textId="77777777" w:rsid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71EDE03" w14:textId="3487ED3E" w:rsidR="00F821E0" w:rsidRDefault="00F821E0" w:rsidP="00013081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(</w:t>
            </w:r>
            <w:proofErr w:type="spellStart"/>
            <w:proofErr w:type="gram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es</w:t>
            </w:r>
            <w:proofErr w:type="spellEnd"/>
            <w:proofErr w:type="gramEnd"/>
            <w:r>
              <w:rPr>
                <w:rFonts w:ascii="Franklin Gothic Book" w:hAnsi="Franklin Gothic Book"/>
                <w:color w:val="808080" w:themeColor="background1" w:themeShade="80"/>
              </w:rPr>
              <w:t xml:space="preserve">. </w:t>
            </w:r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Un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argomento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chiave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è il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lavoro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e le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persone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sis ono concentrate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sul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modo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in cui il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lavoro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influenza la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loro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 xml:space="preserve"> vita </w:t>
            </w:r>
            <w:proofErr w:type="spellStart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familiare</w:t>
            </w:r>
            <w:proofErr w:type="spellEnd"/>
            <w:r w:rsidR="00013081">
              <w:rPr>
                <w:rFonts w:ascii="Franklin Gothic Book" w:hAnsi="Franklin Gothic Book"/>
                <w:color w:val="808080" w:themeColor="background1" w:themeShade="80"/>
              </w:rPr>
              <w:t>…)</w:t>
            </w:r>
          </w:p>
          <w:p w14:paraId="7F844805" w14:textId="77777777" w:rsidR="00F821E0" w:rsidRPr="00F821E0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7298" w:type="dxa"/>
          </w:tcPr>
          <w:p w14:paraId="10CBD943" w14:textId="77777777" w:rsidR="00F821E0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F821E0" w:rsidRPr="00013081" w14:paraId="454A5DA0" w14:textId="77777777" w:rsidTr="00F54D2A">
        <w:tc>
          <w:tcPr>
            <w:tcW w:w="2432" w:type="dxa"/>
          </w:tcPr>
          <w:p w14:paraId="50F6A9DA" w14:textId="26E80DB1" w:rsidR="00F821E0" w:rsidRDefault="00013081" w:rsidP="00F821E0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TEMI</w:t>
            </w:r>
          </w:p>
          <w:p w14:paraId="7FF04AFF" w14:textId="77777777" w:rsidR="00F821E0" w:rsidRPr="00013081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sz w:val="18"/>
                <w:szCs w:val="18"/>
              </w:rPr>
            </w:pPr>
          </w:p>
          <w:p w14:paraId="2F620CA1" w14:textId="4568E5D4" w:rsidR="00013081" w:rsidRPr="00013081" w:rsidRDefault="00013081" w:rsidP="00F821E0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 w:rsidRPr="00013081">
              <w:rPr>
                <w:rFonts w:ascii="Franklin Gothic Book" w:hAnsi="Franklin Gothic Book"/>
                <w:color w:val="808080" w:themeColor="background1" w:themeShade="80"/>
              </w:rPr>
              <w:t xml:space="preserve">Identifica I temi chiave che sono venuti fuori dalle storie, specificando in quali storie sono evidenti </w:t>
            </w:r>
          </w:p>
          <w:p w14:paraId="0B148852" w14:textId="77777777" w:rsidR="00F821E0" w:rsidRPr="00013081" w:rsidRDefault="00F821E0" w:rsidP="00F821E0">
            <w:pPr>
              <w:rPr>
                <w:rFonts w:ascii="Franklin Gothic Book" w:hAnsi="Franklin Gothic Book"/>
                <w:color w:val="808080" w:themeColor="background1" w:themeShade="80"/>
                <w:sz w:val="10"/>
                <w:szCs w:val="10"/>
              </w:rPr>
            </w:pPr>
          </w:p>
          <w:p w14:paraId="65CA5CC7" w14:textId="654C01E3" w:rsidR="00176E51" w:rsidRPr="00013081" w:rsidRDefault="00F821E0" w:rsidP="00013081">
            <w:pPr>
              <w:rPr>
                <w:rFonts w:ascii="Franklin Gothic Book" w:hAnsi="Franklin Gothic Book"/>
                <w:color w:val="808080" w:themeColor="background1" w:themeShade="80"/>
                <w:lang w:val="it-IT"/>
              </w:rPr>
            </w:pPr>
            <w:r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(</w:t>
            </w:r>
            <w:proofErr w:type="gramStart"/>
            <w:r w:rsidR="00013081"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es</w:t>
            </w:r>
            <w:r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.</w:t>
            </w:r>
            <w:proofErr w:type="gramEnd"/>
            <w:r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 </w:t>
            </w:r>
            <w:r w:rsidR="00013081" w:rsidRP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 xml:space="preserve">Persone che vivono da freelance hanno difficoltà a raggiungere un buon equilibrio tra il lavoro e la vita privata – storia </w:t>
            </w:r>
            <w:r w:rsidR="00013081">
              <w:rPr>
                <w:rFonts w:ascii="Franklin Gothic Book" w:hAnsi="Franklin Gothic Book"/>
                <w:color w:val="808080" w:themeColor="background1" w:themeShade="80"/>
                <w:lang w:val="it-IT"/>
              </w:rPr>
              <w:t>di Francesco)</w:t>
            </w:r>
          </w:p>
        </w:tc>
        <w:tc>
          <w:tcPr>
            <w:tcW w:w="7298" w:type="dxa"/>
          </w:tcPr>
          <w:p w14:paraId="1F561AAF" w14:textId="77777777" w:rsidR="00F821E0" w:rsidRPr="00013081" w:rsidRDefault="00F821E0" w:rsidP="00F821E0">
            <w:pPr>
              <w:rPr>
                <w:rFonts w:ascii="Franklin Gothic Book" w:hAnsi="Franklin Gothic Book"/>
                <w:b/>
                <w:color w:val="808080" w:themeColor="background1" w:themeShade="80"/>
                <w:lang w:val="it-IT"/>
              </w:rPr>
            </w:pPr>
          </w:p>
        </w:tc>
      </w:tr>
    </w:tbl>
    <w:p w14:paraId="4742D8FD" w14:textId="1E5EEE51" w:rsidR="004C3199" w:rsidRPr="00A77DA6" w:rsidRDefault="005D0511" w:rsidP="00013081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3081"/>
    <w:rsid w:val="00115F7D"/>
    <w:rsid w:val="00151D91"/>
    <w:rsid w:val="00176E51"/>
    <w:rsid w:val="001847A8"/>
    <w:rsid w:val="002E295A"/>
    <w:rsid w:val="00327FD8"/>
    <w:rsid w:val="003573AC"/>
    <w:rsid w:val="003D5293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815768"/>
    <w:rsid w:val="00980372"/>
    <w:rsid w:val="009D03E1"/>
    <w:rsid w:val="00A3250D"/>
    <w:rsid w:val="00A77DA6"/>
    <w:rsid w:val="00AD42DB"/>
    <w:rsid w:val="00B039DC"/>
    <w:rsid w:val="00B15897"/>
    <w:rsid w:val="00B64BC2"/>
    <w:rsid w:val="00BA2A80"/>
    <w:rsid w:val="00BD5361"/>
    <w:rsid w:val="00CD3F26"/>
    <w:rsid w:val="00D9644B"/>
    <w:rsid w:val="00DA6E50"/>
    <w:rsid w:val="00E22C43"/>
    <w:rsid w:val="00E92FAD"/>
    <w:rsid w:val="00F33798"/>
    <w:rsid w:val="00F805EB"/>
    <w:rsid w:val="00F821E0"/>
    <w:rsid w:val="00F9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/DISCOURSE ANALYSIS: KEY FINDINGS</vt:lpstr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2018-07-30T12:51:00Z</dcterms:created>
  <dcterms:modified xsi:type="dcterms:W3CDTF">2018-07-30T12:51:00Z</dcterms:modified>
</cp:coreProperties>
</file>