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55D49" w14:textId="1578A9DF" w:rsidR="00724D61" w:rsidRDefault="006C46FB" w:rsidP="00060988">
      <w:pPr>
        <w:jc w:val="center"/>
        <w:outlineLvl w:val="0"/>
        <w:rPr>
          <w:rFonts w:ascii="Franklin Gothic Book" w:hAnsi="Franklin Gothic Book"/>
          <w:b/>
          <w:color w:val="E70A94"/>
          <w:sz w:val="44"/>
          <w:szCs w:val="44"/>
        </w:rPr>
      </w:pPr>
      <w:bookmarkStart w:id="0" w:name="_GoBack"/>
      <w:r>
        <w:rPr>
          <w:noProof/>
          <w:sz w:val="44"/>
          <w:szCs w:val="44"/>
          <w:lang w:eastAsia="zh-CN"/>
        </w:rPr>
        <w:drawing>
          <wp:anchor distT="0" distB="0" distL="114300" distR="114300" simplePos="0" relativeHeight="251658239" behindDoc="1" locked="0" layoutInCell="1" allowOverlap="1" wp14:anchorId="0751A9B0" wp14:editId="19991B59">
            <wp:simplePos x="0" y="0"/>
            <wp:positionH relativeFrom="column">
              <wp:posOffset>-1093470</wp:posOffset>
            </wp:positionH>
            <wp:positionV relativeFrom="page">
              <wp:posOffset>-44450</wp:posOffset>
            </wp:positionV>
            <wp:extent cx="7757147" cy="10683240"/>
            <wp:effectExtent l="0" t="0" r="0" b="10160"/>
            <wp:wrapNone/>
            <wp:docPr id="1" name="Picture 1" descr="/Users/hayleytrowbridge/Documents/PeoplesVoiceMedia/OurVoices/WP4/IO2/OurVoicesDigitalCuratorLearnerBookPageBackgrounds/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hayleytrowbridge/Documents/PeoplesVoiceMedia/OurVoices/WP4/IO2/OurVoicesDigitalCuratorLearnerBookPageBackgrounds/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7147" cy="1068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Franklin Gothic Book" w:hAnsi="Franklin Gothic Book"/>
          <w:b/>
          <w:color w:val="E70A94"/>
          <w:sz w:val="44"/>
          <w:szCs w:val="44"/>
        </w:rPr>
        <w:t xml:space="preserve"> INTERVISTE</w:t>
      </w:r>
    </w:p>
    <w:p w14:paraId="79A04B60" w14:textId="77777777" w:rsidR="00DC5719" w:rsidRDefault="00DC5719" w:rsidP="00060988">
      <w:pPr>
        <w:jc w:val="center"/>
        <w:outlineLvl w:val="0"/>
        <w:rPr>
          <w:rFonts w:ascii="Franklin Gothic Book" w:hAnsi="Franklin Gothic Book"/>
          <w:b/>
          <w:color w:val="E70A94"/>
          <w:sz w:val="44"/>
          <w:szCs w:val="44"/>
        </w:rPr>
      </w:pPr>
    </w:p>
    <w:p w14:paraId="51199D90" w14:textId="4BEB04F8" w:rsidR="00DC5719" w:rsidRDefault="00DC5719" w:rsidP="00DC5719">
      <w:pPr>
        <w:outlineLvl w:val="0"/>
        <w:rPr>
          <w:rFonts w:ascii="Franklin Gothic Book" w:hAnsi="Franklin Gothic Book"/>
          <w:b/>
          <w:color w:val="808080" w:themeColor="background1" w:themeShade="80"/>
        </w:rPr>
      </w:pPr>
      <w:r>
        <w:rPr>
          <w:rFonts w:ascii="Franklin Gothic Book" w:hAnsi="Franklin Gothic Book"/>
          <w:b/>
          <w:color w:val="808080" w:themeColor="background1" w:themeShade="80"/>
        </w:rPr>
        <w:t>Metodo 1: interviste convenzionali</w:t>
      </w:r>
    </w:p>
    <w:p w14:paraId="3D7ED6C0" w14:textId="77777777" w:rsidR="00DC5719" w:rsidRDefault="00DC5719" w:rsidP="00DC5719">
      <w:pPr>
        <w:outlineLvl w:val="0"/>
        <w:rPr>
          <w:rFonts w:ascii="Franklin Gothic Book" w:hAnsi="Franklin Gothic Book"/>
          <w:b/>
          <w:color w:val="808080" w:themeColor="background1" w:themeShade="80"/>
        </w:rPr>
      </w:pPr>
    </w:p>
    <w:p w14:paraId="460167EE" w14:textId="408890A6" w:rsidR="00DC5719" w:rsidRDefault="00C32C55" w:rsidP="00DC5719">
      <w:pPr>
        <w:outlineLvl w:val="0"/>
        <w:rPr>
          <w:rFonts w:ascii="Franklin Gothic Book" w:hAnsi="Franklin Gothic Book"/>
          <w:color w:val="808080" w:themeColor="background1" w:themeShade="80"/>
        </w:rPr>
      </w:pPr>
      <w:r>
        <w:rPr>
          <w:rFonts w:ascii="Franklin Gothic Book" w:hAnsi="Franklin Gothic Book"/>
          <w:color w:val="808080" w:themeColor="background1" w:themeShade="80"/>
        </w:rPr>
        <w:t>Le interviste consistono in una serie di domande e risposte tra due o più persone. Possono essere condotte di persona o tramite altri mezzi di comunicazione</w:t>
      </w:r>
      <w:r w:rsidR="00407F70">
        <w:rPr>
          <w:rFonts w:ascii="Franklin Gothic Book" w:hAnsi="Franklin Gothic Book"/>
          <w:color w:val="808080" w:themeColor="background1" w:themeShade="80"/>
        </w:rPr>
        <w:t>, ad esempio</w:t>
      </w:r>
      <w:r>
        <w:rPr>
          <w:rFonts w:ascii="Franklin Gothic Book" w:hAnsi="Franklin Gothic Book"/>
          <w:color w:val="808080" w:themeColor="background1" w:themeShade="80"/>
        </w:rPr>
        <w:t xml:space="preserve"> online (via Skype ecc.) oppure al telefono. In un’intervista convenzionale si distinguono due ruoli: quello dell’intervistatore (chi pone le domande) e quello dell’intervistato (chi risponde alle domande). Possono svolgersi nel presente e/o essere registrate sotto forma di testo, audio o video. Il loro scopo è conoscere meglio l’intervistato.</w:t>
      </w:r>
    </w:p>
    <w:p w14:paraId="069AF833" w14:textId="77777777" w:rsidR="00C32C55" w:rsidRDefault="00C32C55" w:rsidP="00DC5719">
      <w:pPr>
        <w:outlineLvl w:val="0"/>
        <w:rPr>
          <w:rFonts w:ascii="Franklin Gothic Book" w:hAnsi="Franklin Gothic Book"/>
          <w:color w:val="808080" w:themeColor="background1" w:themeShade="80"/>
        </w:rPr>
      </w:pPr>
    </w:p>
    <w:p w14:paraId="1A3C85E5" w14:textId="573F9E1C" w:rsidR="00C32C55" w:rsidRDefault="00C32C55" w:rsidP="00DC5719">
      <w:pPr>
        <w:outlineLvl w:val="0"/>
        <w:rPr>
          <w:rFonts w:ascii="Franklin Gothic Book" w:hAnsi="Franklin Gothic Book"/>
          <w:color w:val="808080" w:themeColor="background1" w:themeShade="80"/>
        </w:rPr>
      </w:pPr>
      <w:r>
        <w:rPr>
          <w:rFonts w:ascii="Franklin Gothic Book" w:hAnsi="Franklin Gothic Book"/>
          <w:color w:val="808080" w:themeColor="background1" w:themeShade="80"/>
        </w:rPr>
        <w:t>CONSIGLI FONDAMENTALI</w:t>
      </w:r>
    </w:p>
    <w:p w14:paraId="1EE96DCC" w14:textId="77777777" w:rsidR="00C32C55" w:rsidRDefault="00C32C55" w:rsidP="00DC5719">
      <w:pPr>
        <w:outlineLvl w:val="0"/>
        <w:rPr>
          <w:rFonts w:ascii="Franklin Gothic Book" w:hAnsi="Franklin Gothic Book"/>
          <w:color w:val="808080" w:themeColor="background1" w:themeShade="80"/>
        </w:rPr>
      </w:pPr>
    </w:p>
    <w:p w14:paraId="58E0B83A" w14:textId="79978FAC" w:rsidR="00C32C55" w:rsidRDefault="00C32C55" w:rsidP="00C32C55">
      <w:pPr>
        <w:pStyle w:val="Paragrafoelenco"/>
        <w:numPr>
          <w:ilvl w:val="0"/>
          <w:numId w:val="2"/>
        </w:numPr>
        <w:outlineLvl w:val="0"/>
        <w:rPr>
          <w:rFonts w:ascii="Franklin Gothic Book" w:hAnsi="Franklin Gothic Book"/>
          <w:color w:val="808080" w:themeColor="background1" w:themeShade="80"/>
        </w:rPr>
      </w:pPr>
      <w:r>
        <w:rPr>
          <w:rFonts w:ascii="Franklin Gothic Book" w:hAnsi="Franklin Gothic Book"/>
          <w:color w:val="808080" w:themeColor="background1" w:themeShade="80"/>
          <w:u w:val="single"/>
        </w:rPr>
        <w:t>Scegliete un argomento e una persona</w:t>
      </w:r>
      <w:r>
        <w:rPr>
          <w:rFonts w:ascii="Franklin Gothic Book" w:hAnsi="Franklin Gothic Book"/>
          <w:color w:val="808080" w:themeColor="background1" w:themeShade="80"/>
        </w:rPr>
        <w:t xml:space="preserve"> – Pensate a un tema generale o specifico che vorreste approfondire e provate a capire chi potrebbe essere in grado di parlarne.</w:t>
      </w:r>
    </w:p>
    <w:p w14:paraId="4BA824C8" w14:textId="066ED5E3" w:rsidR="00C32C55" w:rsidRDefault="00C32C55" w:rsidP="00C32C55">
      <w:pPr>
        <w:pStyle w:val="Paragrafoelenco"/>
        <w:numPr>
          <w:ilvl w:val="0"/>
          <w:numId w:val="2"/>
        </w:numPr>
        <w:outlineLvl w:val="0"/>
        <w:rPr>
          <w:rFonts w:ascii="Franklin Gothic Book" w:hAnsi="Franklin Gothic Book"/>
          <w:color w:val="808080" w:themeColor="background1" w:themeShade="80"/>
        </w:rPr>
      </w:pPr>
      <w:r>
        <w:rPr>
          <w:rFonts w:ascii="Franklin Gothic Book" w:hAnsi="Franklin Gothic Book"/>
          <w:color w:val="808080" w:themeColor="background1" w:themeShade="80"/>
          <w:u w:val="single"/>
        </w:rPr>
        <w:t>Preparate un elenco di domande</w:t>
      </w:r>
      <w:r>
        <w:rPr>
          <w:rFonts w:ascii="Franklin Gothic Book" w:hAnsi="Franklin Gothic Book"/>
          <w:color w:val="808080" w:themeColor="background1" w:themeShade="80"/>
        </w:rPr>
        <w:t xml:space="preserve"> – Annotate 5–10 domande, sia ampie/aperte che specifiche/chiuse, che vorreste porre all’intervistato.</w:t>
      </w:r>
    </w:p>
    <w:p w14:paraId="388C9DAA" w14:textId="1FC1AAE5" w:rsidR="00C32C55" w:rsidRPr="00C32C55" w:rsidRDefault="00C32C55" w:rsidP="00C32C55">
      <w:pPr>
        <w:pStyle w:val="Paragrafoelenco"/>
        <w:numPr>
          <w:ilvl w:val="0"/>
          <w:numId w:val="2"/>
        </w:numPr>
        <w:outlineLvl w:val="0"/>
        <w:rPr>
          <w:rFonts w:ascii="Franklin Gothic Book" w:hAnsi="Franklin Gothic Book"/>
          <w:color w:val="808080" w:themeColor="background1" w:themeShade="80"/>
        </w:rPr>
      </w:pPr>
      <w:r>
        <w:rPr>
          <w:rFonts w:ascii="Franklin Gothic Book" w:hAnsi="Franklin Gothic Book"/>
          <w:color w:val="808080" w:themeColor="background1" w:themeShade="80"/>
          <w:u w:val="single"/>
        </w:rPr>
        <w:t>Individuate un mezzo appropriato</w:t>
      </w:r>
      <w:r>
        <w:rPr>
          <w:rFonts w:ascii="Franklin Gothic Book" w:hAnsi="Franklin Gothic Book"/>
          <w:color w:val="808080" w:themeColor="background1" w:themeShade="80"/>
        </w:rPr>
        <w:t xml:space="preserve"> – Scegliete il mezzo (testo, audio, video) con cui immortalerete e condividerete l’intervista e il grado di “editing” del prodotto finale.</w:t>
      </w:r>
    </w:p>
    <w:p w14:paraId="5EBE7713" w14:textId="77777777" w:rsidR="00DC5719" w:rsidRDefault="00DC5719" w:rsidP="00DC5719">
      <w:pPr>
        <w:outlineLvl w:val="0"/>
        <w:rPr>
          <w:rFonts w:ascii="Franklin Gothic Book" w:hAnsi="Franklin Gothic Book"/>
          <w:b/>
          <w:color w:val="808080" w:themeColor="background1" w:themeShade="80"/>
        </w:rPr>
      </w:pPr>
    </w:p>
    <w:p w14:paraId="122A7B9B" w14:textId="3A24EBF8" w:rsidR="00DC5719" w:rsidRDefault="00DC5719" w:rsidP="00DC5719">
      <w:pPr>
        <w:outlineLvl w:val="0"/>
        <w:rPr>
          <w:rFonts w:ascii="Franklin Gothic Book" w:hAnsi="Franklin Gothic Book"/>
          <w:b/>
          <w:color w:val="808080" w:themeColor="background1" w:themeShade="80"/>
        </w:rPr>
      </w:pPr>
      <w:r>
        <w:rPr>
          <w:rFonts w:ascii="Franklin Gothic Book" w:hAnsi="Franklin Gothic Book"/>
          <w:b/>
          <w:color w:val="808080" w:themeColor="background1" w:themeShade="80"/>
        </w:rPr>
        <w:t xml:space="preserve">Metodo 2: interviste dialogiche (tecnica di narrazione comunitaria per uno </w:t>
      </w:r>
      <w:proofErr w:type="spellStart"/>
      <w:r>
        <w:rPr>
          <w:rFonts w:ascii="Franklin Gothic Book" w:hAnsi="Franklin Gothic Book"/>
          <w:b/>
          <w:color w:val="808080" w:themeColor="background1" w:themeShade="80"/>
        </w:rPr>
        <w:t>storytelling</w:t>
      </w:r>
      <w:proofErr w:type="spellEnd"/>
      <w:r>
        <w:rPr>
          <w:rFonts w:ascii="Franklin Gothic Book" w:hAnsi="Franklin Gothic Book"/>
          <w:b/>
          <w:color w:val="808080" w:themeColor="background1" w:themeShade="80"/>
        </w:rPr>
        <w:t xml:space="preserve"> con cognizione di causa)</w:t>
      </w:r>
    </w:p>
    <w:p w14:paraId="1FACA691" w14:textId="77777777" w:rsidR="00DC5719" w:rsidRDefault="00DC5719" w:rsidP="00DC5719">
      <w:pPr>
        <w:outlineLvl w:val="0"/>
        <w:rPr>
          <w:rFonts w:ascii="Franklin Gothic Book" w:hAnsi="Franklin Gothic Book"/>
          <w:b/>
          <w:color w:val="808080" w:themeColor="background1" w:themeShade="80"/>
        </w:rPr>
      </w:pPr>
    </w:p>
    <w:p w14:paraId="04E52E34" w14:textId="1D8D229A" w:rsidR="00DC5719" w:rsidRPr="00DC5719" w:rsidRDefault="00DC5719" w:rsidP="00DC5719">
      <w:pPr>
        <w:outlineLvl w:val="0"/>
        <w:rPr>
          <w:rFonts w:ascii="Franklin Gothic Book" w:hAnsi="Franklin Gothic Book"/>
          <w:color w:val="808080" w:themeColor="background1" w:themeShade="80"/>
        </w:rPr>
      </w:pPr>
      <w:r>
        <w:rPr>
          <w:rFonts w:ascii="Franklin Gothic Book" w:hAnsi="Franklin Gothic Book"/>
          <w:color w:val="808080" w:themeColor="background1" w:themeShade="80"/>
        </w:rPr>
        <w:t xml:space="preserve">In queste “interviste” peer-to-peer non esistono domande </w:t>
      </w:r>
      <w:proofErr w:type="spellStart"/>
      <w:r>
        <w:rPr>
          <w:rFonts w:ascii="Franklin Gothic Book" w:hAnsi="Franklin Gothic Book"/>
          <w:color w:val="808080" w:themeColor="background1" w:themeShade="80"/>
        </w:rPr>
        <w:t>preformulate</w:t>
      </w:r>
      <w:proofErr w:type="spellEnd"/>
      <w:r>
        <w:rPr>
          <w:rFonts w:ascii="Franklin Gothic Book" w:hAnsi="Franklin Gothic Book"/>
          <w:color w:val="808080" w:themeColor="background1" w:themeShade="80"/>
        </w:rPr>
        <w:t>. Al contrario, viene posta una domanda d’apertura (ossia un punto di partenza per la conversazione) che consenta al narratore di iniziare a raccontare una sto</w:t>
      </w:r>
      <w:r w:rsidR="00407F70">
        <w:rPr>
          <w:rFonts w:ascii="Franklin Gothic Book" w:hAnsi="Franklin Gothic Book"/>
          <w:color w:val="808080" w:themeColor="background1" w:themeShade="80"/>
        </w:rPr>
        <w:t xml:space="preserve">ria. Questa viene registrata </w:t>
      </w:r>
      <w:r w:rsidR="00D50ED4" w:rsidRPr="00D50ED4">
        <w:rPr>
          <w:rFonts w:ascii="Franklin Gothic Book" w:hAnsi="Franklin Gothic Book"/>
          <w:color w:val="808080" w:themeColor="background1" w:themeShade="80"/>
        </w:rPr>
        <w:t>da un reporter comunitario</w:t>
      </w:r>
      <w:r w:rsidR="00D50ED4">
        <w:rPr>
          <w:rFonts w:ascii="Franklin Gothic Book" w:hAnsi="Franklin Gothic Book"/>
          <w:color w:val="808080" w:themeColor="background1" w:themeShade="80"/>
        </w:rPr>
        <w:t xml:space="preserve"> </w:t>
      </w:r>
      <w:r>
        <w:rPr>
          <w:rFonts w:ascii="Franklin Gothic Book" w:hAnsi="Franklin Gothic Book"/>
          <w:color w:val="808080" w:themeColor="background1" w:themeShade="80"/>
        </w:rPr>
        <w:t xml:space="preserve">che può fare qualsiasi domanda gli venga in mente nell’ambito del processo di </w:t>
      </w:r>
      <w:proofErr w:type="spellStart"/>
      <w:r>
        <w:rPr>
          <w:rFonts w:ascii="Franklin Gothic Book" w:hAnsi="Franklin Gothic Book"/>
          <w:color w:val="808080" w:themeColor="background1" w:themeShade="80"/>
        </w:rPr>
        <w:t>storytelling</w:t>
      </w:r>
      <w:proofErr w:type="spellEnd"/>
      <w:r>
        <w:rPr>
          <w:rFonts w:ascii="Franklin Gothic Book" w:hAnsi="Franklin Gothic Book"/>
          <w:color w:val="808080" w:themeColor="background1" w:themeShade="80"/>
        </w:rPr>
        <w:t>. In sostanza, la struttura di queste interviste imita le conversazioni quotidiane; piuttosto che affidarsi a un elenco prestabilito di domande, le domande e le interazioni sorgono spontaneamente con la progressione della storia. Possono essere registrate come video o audio.</w:t>
      </w:r>
    </w:p>
    <w:p w14:paraId="70F7295A" w14:textId="77777777" w:rsidR="00DC5719" w:rsidRPr="00DC5719" w:rsidRDefault="00DC5719" w:rsidP="00DC5719">
      <w:pPr>
        <w:outlineLvl w:val="0"/>
        <w:rPr>
          <w:rFonts w:ascii="Franklin Gothic Book" w:hAnsi="Franklin Gothic Book"/>
          <w:color w:val="808080" w:themeColor="background1" w:themeShade="80"/>
        </w:rPr>
      </w:pPr>
    </w:p>
    <w:p w14:paraId="54FA572F" w14:textId="7D1731BE" w:rsidR="00DC5719" w:rsidRPr="00DC5719" w:rsidRDefault="00DC5719" w:rsidP="00DC5719">
      <w:pPr>
        <w:outlineLvl w:val="0"/>
        <w:rPr>
          <w:rFonts w:ascii="Franklin Gothic Book" w:hAnsi="Franklin Gothic Book"/>
          <w:color w:val="808080" w:themeColor="background1" w:themeShade="80"/>
        </w:rPr>
      </w:pPr>
      <w:r>
        <w:rPr>
          <w:rFonts w:ascii="Franklin Gothic Book" w:hAnsi="Franklin Gothic Book"/>
          <w:color w:val="808080" w:themeColor="background1" w:themeShade="80"/>
        </w:rPr>
        <w:t>CONSIGLI FONDAMENTALI</w:t>
      </w:r>
    </w:p>
    <w:p w14:paraId="672A38C9" w14:textId="77777777" w:rsidR="00DC5719" w:rsidRPr="00DC5719" w:rsidRDefault="00DC5719" w:rsidP="00DC5719">
      <w:pPr>
        <w:outlineLvl w:val="0"/>
        <w:rPr>
          <w:rFonts w:ascii="Franklin Gothic Book" w:hAnsi="Franklin Gothic Book"/>
          <w:color w:val="808080" w:themeColor="background1" w:themeShade="80"/>
        </w:rPr>
      </w:pPr>
    </w:p>
    <w:p w14:paraId="50FD783A" w14:textId="297E658A" w:rsidR="00DC5719" w:rsidRPr="00C32C55" w:rsidRDefault="00DC5719" w:rsidP="00DC5719">
      <w:pPr>
        <w:numPr>
          <w:ilvl w:val="0"/>
          <w:numId w:val="1"/>
        </w:numPr>
        <w:outlineLvl w:val="0"/>
        <w:rPr>
          <w:rFonts w:ascii="Franklin Gothic Book" w:hAnsi="Franklin Gothic Book"/>
          <w:color w:val="808080" w:themeColor="background1" w:themeShade="80"/>
        </w:rPr>
      </w:pPr>
      <w:r>
        <w:rPr>
          <w:rFonts w:ascii="Franklin Gothic Book" w:hAnsi="Franklin Gothic Book"/>
          <w:color w:val="808080" w:themeColor="background1" w:themeShade="80"/>
          <w:u w:val="single"/>
        </w:rPr>
        <w:t>Formulate una domanda di apertura valida</w:t>
      </w:r>
      <w:r>
        <w:rPr>
          <w:rFonts w:ascii="Franklin Gothic Book" w:hAnsi="Franklin Gothic Book"/>
          <w:color w:val="808080" w:themeColor="background1" w:themeShade="80"/>
        </w:rPr>
        <w:t xml:space="preserve"> – Idealmente, dovrebbe trattarsi di una domanda aperta in grado di consentire alla persona intervistata di cominciare a parlare liberamente dell’argomento desiderato </w:t>
      </w:r>
      <w:r>
        <w:rPr>
          <w:rFonts w:ascii="Franklin Gothic Book" w:hAnsi="Franklin Gothic Book"/>
          <w:i/>
          <w:color w:val="808080" w:themeColor="background1" w:themeShade="80"/>
        </w:rPr>
        <w:t>(ad es. “Mi può parlare delle sue esperienze dal dentista?”).</w:t>
      </w:r>
    </w:p>
    <w:p w14:paraId="66AC8435" w14:textId="7595BB75" w:rsidR="00DC5719" w:rsidRPr="00C32C55" w:rsidRDefault="00DC5719" w:rsidP="00DC5719">
      <w:pPr>
        <w:numPr>
          <w:ilvl w:val="0"/>
          <w:numId w:val="1"/>
        </w:numPr>
        <w:outlineLvl w:val="0"/>
        <w:rPr>
          <w:rFonts w:ascii="Franklin Gothic Book" w:hAnsi="Franklin Gothic Book"/>
          <w:color w:val="808080" w:themeColor="background1" w:themeShade="80"/>
        </w:rPr>
      </w:pPr>
      <w:r>
        <w:rPr>
          <w:rFonts w:ascii="Franklin Gothic Book" w:hAnsi="Franklin Gothic Book"/>
          <w:color w:val="808080" w:themeColor="background1" w:themeShade="80"/>
          <w:u w:val="single"/>
        </w:rPr>
        <w:t>Mostrate gentilezza nel fare le domande</w:t>
      </w:r>
      <w:r>
        <w:rPr>
          <w:rFonts w:ascii="Franklin Gothic Book" w:hAnsi="Franklin Gothic Book"/>
          <w:color w:val="808080" w:themeColor="background1" w:themeShade="80"/>
        </w:rPr>
        <w:t xml:space="preserve"> – Non dimenticate che le persone potrebbero non voler rispondere ad alcune domande e che, in </w:t>
      </w:r>
      <w:r>
        <w:rPr>
          <w:rFonts w:ascii="Franklin Gothic Book" w:hAnsi="Franklin Gothic Book"/>
          <w:color w:val="808080" w:themeColor="background1" w:themeShade="80"/>
        </w:rPr>
        <w:lastRenderedPageBreak/>
        <w:t xml:space="preserve">tal caso, hanno il diritto di rimanere in silenzio. Provate a formulare le domande in maniera cortese per evitare di essere percepiti come invadenti o </w:t>
      </w:r>
      <w:r w:rsidR="00407F70">
        <w:rPr>
          <w:rFonts w:ascii="Franklin Gothic Book" w:hAnsi="Franklin Gothic Book"/>
          <w:color w:val="808080" w:themeColor="background1" w:themeShade="80"/>
        </w:rPr>
        <w:t>bruschi</w:t>
      </w:r>
      <w:r>
        <w:rPr>
          <w:rFonts w:ascii="Franklin Gothic Book" w:hAnsi="Franklin Gothic Book"/>
          <w:color w:val="808080" w:themeColor="background1" w:themeShade="80"/>
        </w:rPr>
        <w:t xml:space="preserve"> </w:t>
      </w:r>
      <w:r>
        <w:rPr>
          <w:rFonts w:ascii="Franklin Gothic Book" w:hAnsi="Franklin Gothic Book"/>
          <w:i/>
          <w:color w:val="808080" w:themeColor="background1" w:themeShade="80"/>
        </w:rPr>
        <w:t>(ad es. “Le dispiacerebbe spiegarmi meglio perché il suo lavoro è importante per lei?).</w:t>
      </w:r>
    </w:p>
    <w:p w14:paraId="0E4CA536" w14:textId="747807F3" w:rsidR="00DC5719" w:rsidRPr="00C32C55" w:rsidRDefault="00DC5719" w:rsidP="00DC5719">
      <w:pPr>
        <w:numPr>
          <w:ilvl w:val="0"/>
          <w:numId w:val="1"/>
        </w:numPr>
        <w:outlineLvl w:val="0"/>
        <w:rPr>
          <w:rFonts w:ascii="Franklin Gothic Book" w:hAnsi="Franklin Gothic Book"/>
          <w:color w:val="808080" w:themeColor="background1" w:themeShade="80"/>
        </w:rPr>
      </w:pPr>
      <w:r>
        <w:rPr>
          <w:rFonts w:ascii="Franklin Gothic Book" w:hAnsi="Franklin Gothic Book"/>
          <w:color w:val="808080" w:themeColor="background1" w:themeShade="80"/>
          <w:u w:val="single"/>
        </w:rPr>
        <w:t>Instaurate una relazione positiva con l’intervistato</w:t>
      </w:r>
      <w:r>
        <w:rPr>
          <w:rFonts w:ascii="Franklin Gothic Book" w:hAnsi="Franklin Gothic Book"/>
          <w:color w:val="808080" w:themeColor="background1" w:themeShade="80"/>
        </w:rPr>
        <w:t xml:space="preserve"> – Per raggiungere questo obietti</w:t>
      </w:r>
      <w:r w:rsidR="003F00DC">
        <w:rPr>
          <w:rFonts w:ascii="Franklin Gothic Book" w:hAnsi="Franklin Gothic Book"/>
          <w:color w:val="808080" w:themeColor="background1" w:themeShade="80"/>
        </w:rPr>
        <w:t>vo, prima dell’intervista parlat</w:t>
      </w:r>
      <w:r>
        <w:rPr>
          <w:rFonts w:ascii="Franklin Gothic Book" w:hAnsi="Franklin Gothic Book"/>
          <w:color w:val="808080" w:themeColor="background1" w:themeShade="80"/>
        </w:rPr>
        <w:t xml:space="preserve">e un po’ di voi stessi, della narrazione comunitaria e della motivazione alla base dell’intervista o, semplicemente, chiacchierate un po’. Durante l’intervista, continuate ad ascoltare le parole dell’altra persona, rispondete in maniera appropriata e utilizzate il linguaggio del corpo in maniera positiva </w:t>
      </w:r>
      <w:r>
        <w:rPr>
          <w:rFonts w:ascii="Franklin Gothic Book" w:hAnsi="Franklin Gothic Book"/>
          <w:i/>
          <w:color w:val="808080" w:themeColor="background1" w:themeShade="80"/>
        </w:rPr>
        <w:t>(ad es. annuendo quando l’interlocutore sta parlando oppure sorridendo nei momenti appropriati).</w:t>
      </w:r>
    </w:p>
    <w:p w14:paraId="4742D8FD" w14:textId="337D1B72" w:rsidR="004C3199" w:rsidRPr="00C32C55" w:rsidRDefault="006F2D1F" w:rsidP="00C32C55">
      <w:pPr>
        <w:jc w:val="center"/>
        <w:rPr>
          <w:rFonts w:ascii="Franklin Gothic Book" w:hAnsi="Franklin Gothic Book"/>
          <w:b/>
          <w:color w:val="E70A94"/>
          <w:sz w:val="44"/>
          <w:szCs w:val="44"/>
        </w:rPr>
      </w:pPr>
      <w:r>
        <w:rPr>
          <w:rFonts w:ascii="Franklin Gothic Book" w:hAnsi="Franklin Gothic Book"/>
          <w:b/>
          <w:noProof/>
          <w:color w:val="E70A94"/>
          <w:sz w:val="44"/>
          <w:szCs w:val="44"/>
          <w:lang w:eastAsia="zh-CN"/>
        </w:rPr>
        <w:drawing>
          <wp:anchor distT="0" distB="0" distL="114300" distR="114300" simplePos="0" relativeHeight="251659264" behindDoc="1" locked="0" layoutInCell="1" allowOverlap="1" wp14:anchorId="4DFBD033" wp14:editId="365FEFA5">
            <wp:simplePos x="0" y="0"/>
            <wp:positionH relativeFrom="column">
              <wp:posOffset>-229235</wp:posOffset>
            </wp:positionH>
            <wp:positionV relativeFrom="page">
              <wp:posOffset>9955530</wp:posOffset>
            </wp:positionV>
            <wp:extent cx="1876425" cy="711835"/>
            <wp:effectExtent l="0" t="0" r="3175" b="0"/>
            <wp:wrapNone/>
            <wp:docPr id="3" name="Picture 3" descr="../Documents/PeoplesVoiceMedia/OurVoices/OurVoice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Documents/PeoplesVoiceMedia/OurVoices/OurVoices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61312" behindDoc="1" locked="0" layoutInCell="1" allowOverlap="1" wp14:anchorId="705E845C" wp14:editId="782C1A45">
            <wp:simplePos x="0" y="0"/>
            <wp:positionH relativeFrom="column">
              <wp:posOffset>3370836</wp:posOffset>
            </wp:positionH>
            <wp:positionV relativeFrom="page">
              <wp:posOffset>9947910</wp:posOffset>
            </wp:positionV>
            <wp:extent cx="2400300" cy="685165"/>
            <wp:effectExtent l="0" t="0" r="12700" b="635"/>
            <wp:wrapNone/>
            <wp:docPr id="2" name="Picture 2" descr="Macintosh HD:Users:hayleytrowbridge:Documents:PVM:OurVoices:eu_flag_co_funded_pos_[rgb]_r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Macintosh HD:Users:hayleytrowbridge:Documents:PVM:OurVoices:eu_flag_co_funded_pos_[rgb]_righ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C3199" w:rsidRPr="00C32C55" w:rsidSect="0068767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altName w:val="PF DinText Pro Extra Black"/>
    <w:charset w:val="00"/>
    <w:family w:val="auto"/>
    <w:pitch w:val="variable"/>
    <w:sig w:usb0="00000001" w:usb1="00000000" w:usb2="00000000" w:usb3="00000000" w:csb0="0000009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748EB"/>
    <w:multiLevelType w:val="hybridMultilevel"/>
    <w:tmpl w:val="1B6A2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71C03"/>
    <w:multiLevelType w:val="hybridMultilevel"/>
    <w:tmpl w:val="B7246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DA6"/>
    <w:rsid w:val="00060988"/>
    <w:rsid w:val="000F5141"/>
    <w:rsid w:val="00115F7D"/>
    <w:rsid w:val="00151D91"/>
    <w:rsid w:val="002E295A"/>
    <w:rsid w:val="003F00DC"/>
    <w:rsid w:val="00407F70"/>
    <w:rsid w:val="00454DC4"/>
    <w:rsid w:val="00687670"/>
    <w:rsid w:val="006C46FB"/>
    <w:rsid w:val="006F2D1F"/>
    <w:rsid w:val="00714C52"/>
    <w:rsid w:val="00724D61"/>
    <w:rsid w:val="007A17A3"/>
    <w:rsid w:val="00A77DA6"/>
    <w:rsid w:val="00B15897"/>
    <w:rsid w:val="00C32C55"/>
    <w:rsid w:val="00CD3F26"/>
    <w:rsid w:val="00D50ED4"/>
    <w:rsid w:val="00DC5719"/>
    <w:rsid w:val="00F8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1E74ED"/>
  <w14:defaultImageDpi w14:val="32767"/>
  <w15:docId w15:val="{DC968FDB-EAB2-4B26-A850-2BF32E9BD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54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32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3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21</vt:i4>
      </vt:variant>
    </vt:vector>
  </HeadingPairs>
  <TitlesOfParts>
    <vt:vector size="23" baseType="lpstr">
      <vt:lpstr/>
      <vt:lpstr/>
      <vt:lpstr>/ INTERVIEWS</vt:lpstr>
      <vt:lpstr/>
      <vt:lpstr>Method 1: Conventional Interviews</vt:lpstr>
      <vt:lpstr/>
      <vt:lpstr>Interview can be highly scripted to relatively loose, but they all share certain</vt:lpstr>
      <vt:lpstr/>
      <vt:lpstr/>
      <vt:lpstr>Method 2: Dialogue Interviews (A Community Reporting for Insight storytelling te</vt:lpstr>
      <vt:lpstr/>
      <vt:lpstr>These are peer-to-peer ‘interviews’ that do not have pre-determined questions. I</vt:lpstr>
      <vt:lpstr/>
      <vt:lpstr>In essence, the structure of these interviews mimics our day-to-day conversation</vt:lpstr>
      <vt:lpstr/>
      <vt:lpstr>TOP TIPS</vt:lpstr>
      <vt:lpstr/>
      <vt:lpstr>A good opening question – Ideally this should be an open question that enables t</vt:lpstr>
      <vt:lpstr/>
      <vt:lpstr>Being courteous with your questions – Remember that people may not always want t</vt:lpstr>
      <vt:lpstr/>
      <vt:lpstr>Establishing a good rapport with the person you are interviewing –You could do t</vt:lpstr>
      <vt:lpstr/>
    </vt:vector>
  </TitlesOfParts>
  <Company/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Trowbridge</dc:creator>
  <cp:keywords/>
  <dc:description/>
  <cp:lastModifiedBy>user5</cp:lastModifiedBy>
  <cp:revision>2</cp:revision>
  <dcterms:created xsi:type="dcterms:W3CDTF">2018-07-26T10:02:00Z</dcterms:created>
  <dcterms:modified xsi:type="dcterms:W3CDTF">2018-07-26T10:02:00Z</dcterms:modified>
</cp:coreProperties>
</file>